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4388" w:rsidRPr="004D7020" w:rsidRDefault="008767CF">
      <w:pPr>
        <w:pStyle w:val="Title"/>
        <w:rPr>
          <w:sz w:val="52"/>
        </w:rPr>
      </w:pPr>
      <w:r w:rsidRPr="004D7020">
        <w:rPr>
          <w:sz w:val="52"/>
        </w:rPr>
        <w:t>Kickstarter</w:t>
      </w:r>
      <w:r w:rsidR="004D7020" w:rsidRPr="004D7020">
        <w:rPr>
          <w:sz w:val="52"/>
        </w:rPr>
        <w:t xml:space="preserve"> Data Analysis</w:t>
      </w:r>
    </w:p>
    <w:p w:rsidR="008767CF" w:rsidRPr="004D7020" w:rsidRDefault="008767CF">
      <w:pPr>
        <w:pStyle w:val="Title"/>
        <w:rPr>
          <w:sz w:val="36"/>
        </w:rPr>
      </w:pPr>
      <w:r w:rsidRPr="004D7020">
        <w:rPr>
          <w:sz w:val="36"/>
        </w:rPr>
        <w:t>Amit Malik</w:t>
      </w:r>
    </w:p>
    <w:p w:rsidR="008767CF" w:rsidRDefault="008767CF" w:rsidP="008767CF">
      <w:pPr>
        <w:pStyle w:val="Heading1"/>
      </w:pPr>
      <w:r>
        <w:t>Highlights</w:t>
      </w:r>
    </w:p>
    <w:p w:rsid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sidRPr="008767CF">
        <w:rPr>
          <w:rFonts w:eastAsiaTheme="minorHAnsi"/>
          <w:color w:val="424996" w:themeColor="text2" w:themeTint="BF"/>
          <w:sz w:val="24"/>
          <w:szCs w:val="24"/>
          <w:lang w:eastAsia="ja-JP"/>
        </w:rPr>
        <w:t>59% of campaigns on Kickstarter are successful.</w:t>
      </w:r>
    </w:p>
    <w:p w:rsidR="008767CF" w:rsidRP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sidRPr="008767CF">
        <w:rPr>
          <w:rFonts w:eastAsiaTheme="minorHAnsi"/>
          <w:color w:val="424996" w:themeColor="text2" w:themeTint="BF"/>
          <w:sz w:val="24"/>
          <w:szCs w:val="24"/>
          <w:lang w:eastAsia="ja-JP"/>
        </w:rPr>
        <w:t>Campaigns with higher goals are less likely to successful</w:t>
      </w:r>
    </w:p>
    <w:p w:rsidR="008767CF" w:rsidRP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sidRPr="008767CF">
        <w:rPr>
          <w:rFonts w:eastAsiaTheme="minorHAnsi"/>
          <w:color w:val="424996" w:themeColor="text2" w:themeTint="BF"/>
          <w:sz w:val="24"/>
          <w:szCs w:val="24"/>
          <w:lang w:eastAsia="ja-JP"/>
        </w:rPr>
        <w:t>Tech Hardware and Table top games have best outperformed their goals!</w:t>
      </w:r>
    </w:p>
    <w:p w:rsidR="008767CF" w:rsidRP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sidRPr="008767CF">
        <w:rPr>
          <w:rFonts w:eastAsiaTheme="minorHAnsi"/>
          <w:color w:val="424996" w:themeColor="text2" w:themeTint="BF"/>
          <w:sz w:val="24"/>
          <w:szCs w:val="24"/>
          <w:lang w:eastAsia="ja-JP"/>
        </w:rPr>
        <w:t>Most projects are for 1 month. Next most common duration is 2 months.</w:t>
      </w:r>
    </w:p>
    <w:p w:rsidR="008767CF" w:rsidRP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sidRPr="008767CF">
        <w:rPr>
          <w:rFonts w:eastAsiaTheme="minorHAnsi"/>
          <w:color w:val="424996" w:themeColor="text2" w:themeTint="BF"/>
          <w:sz w:val="24"/>
          <w:szCs w:val="24"/>
          <w:lang w:eastAsia="ja-JP"/>
        </w:rPr>
        <w:t>USA residents fund the most projects (78% of the $)</w:t>
      </w:r>
    </w:p>
    <w:p w:rsidR="008767CF" w:rsidRDefault="008767CF" w:rsidP="008767CF">
      <w:pPr>
        <w:pStyle w:val="Heading1"/>
      </w:pPr>
      <w:r>
        <w:t>Key Conclusions</w:t>
      </w:r>
    </w:p>
    <w:p w:rsidR="008767CF" w:rsidRPr="0017315E" w:rsidRDefault="008767CF" w:rsidP="008767CF">
      <w:pPr>
        <w:pStyle w:val="Heading2"/>
        <w:numPr>
          <w:ilvl w:val="0"/>
          <w:numId w:val="17"/>
        </w:numPr>
        <w:spacing w:before="0"/>
      </w:pPr>
      <w:r>
        <w:t>Campaigns with lower goals tend to be more successful</w:t>
      </w:r>
    </w:p>
    <w:p w:rsidR="008767CF" w:rsidRPr="0017315E" w:rsidRDefault="008767CF" w:rsidP="008767CF">
      <w:r>
        <w:t>The natural trend seen is that lower goals tend to be more successful.</w:t>
      </w:r>
      <w:r>
        <w:t xml:space="preserve"> </w:t>
      </w:r>
      <w:r>
        <w:t>A regression analysis shows a good co-relation between the Goal amount and the success rat</w:t>
      </w:r>
      <w:r>
        <w:t>e</w:t>
      </w:r>
    </w:p>
    <w:p w:rsidR="00524388" w:rsidRDefault="008767CF" w:rsidP="008767CF">
      <w:pPr>
        <w:jc w:val="center"/>
      </w:pPr>
      <w:r w:rsidRPr="00A42975">
        <w:rPr>
          <w:noProof/>
        </w:rPr>
        <w:drawing>
          <wp:inline distT="0" distB="0" distL="0" distR="0" wp14:anchorId="109B58B1" wp14:editId="32A63D9E">
            <wp:extent cx="5607410" cy="381197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24010" cy="3823264"/>
                    </a:xfrm>
                    <a:prstGeom prst="rect">
                      <a:avLst/>
                    </a:prstGeom>
                  </pic:spPr>
                </pic:pic>
              </a:graphicData>
            </a:graphic>
          </wp:inline>
        </w:drawing>
      </w:r>
    </w:p>
    <w:p w:rsidR="008767CF" w:rsidRPr="0017315E" w:rsidRDefault="008767CF" w:rsidP="008767CF">
      <w:pPr>
        <w:pStyle w:val="Heading2"/>
        <w:numPr>
          <w:ilvl w:val="0"/>
          <w:numId w:val="17"/>
        </w:numPr>
        <w:spacing w:before="0"/>
      </w:pPr>
      <w:r>
        <w:lastRenderedPageBreak/>
        <w:t>Music/Theatre are the most successful category</w:t>
      </w:r>
    </w:p>
    <w:p w:rsidR="008767CF" w:rsidRDefault="008767CF" w:rsidP="008767CF">
      <w:pPr>
        <w:spacing w:after="0"/>
        <w:rPr>
          <w:noProof/>
        </w:rPr>
      </w:pPr>
      <w:r>
        <w:t>Music is the most successful category (82%), followed by Theatre, Film &amp; Video and Technology and together account for 78% of all the campaigns on Kickstarter. With 1066 projects, Plays are the highest sub-category and have &gt;50% success.</w:t>
      </w:r>
      <w:r w:rsidRPr="0017315E">
        <w:rPr>
          <w:noProof/>
        </w:rPr>
        <w:t xml:space="preserve"> </w:t>
      </w:r>
      <w:r>
        <w:rPr>
          <w:noProof/>
        </w:rPr>
        <w:t xml:space="preserve">Techology sees the highest average donation </w:t>
      </w:r>
    </w:p>
    <w:p w:rsidR="008767CF" w:rsidRDefault="008767CF" w:rsidP="008767CF">
      <w:pPr>
        <w:jc w:val="center"/>
      </w:pPr>
      <w:r>
        <w:rPr>
          <w:noProof/>
        </w:rPr>
        <w:drawing>
          <wp:inline distT="0" distB="0" distL="0" distR="0" wp14:anchorId="64E6896D" wp14:editId="7B330A3D">
            <wp:extent cx="5462649" cy="324808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3596" cy="3254591"/>
                    </a:xfrm>
                    <a:prstGeom prst="rect">
                      <a:avLst/>
                    </a:prstGeom>
                  </pic:spPr>
                </pic:pic>
              </a:graphicData>
            </a:graphic>
          </wp:inline>
        </w:drawing>
      </w:r>
      <w:bookmarkStart w:id="0" w:name="_GoBack"/>
      <w:bookmarkEnd w:id="0"/>
    </w:p>
    <w:p w:rsidR="008767CF" w:rsidRDefault="008767CF" w:rsidP="008767CF">
      <w:pPr>
        <w:spacing w:after="0"/>
      </w:pPr>
      <w:r>
        <w:t>Graph below show the Average donation amount per category and the # of funded projects</w:t>
      </w:r>
    </w:p>
    <w:p w:rsidR="008767CF" w:rsidRDefault="008767CF" w:rsidP="008767CF">
      <w:pPr>
        <w:jc w:val="center"/>
      </w:pPr>
      <w:r w:rsidRPr="00E946D5">
        <w:rPr>
          <w:noProof/>
        </w:rPr>
        <w:drawing>
          <wp:inline distT="0" distB="0" distL="0" distR="0" wp14:anchorId="21615438" wp14:editId="2DE8B42C">
            <wp:extent cx="5486400" cy="30361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2396" cy="3050543"/>
                    </a:xfrm>
                    <a:prstGeom prst="rect">
                      <a:avLst/>
                    </a:prstGeom>
                  </pic:spPr>
                </pic:pic>
              </a:graphicData>
            </a:graphic>
          </wp:inline>
        </w:drawing>
      </w:r>
    </w:p>
    <w:p w:rsidR="008767CF" w:rsidRPr="0017315E" w:rsidRDefault="008767CF" w:rsidP="008767CF">
      <w:pPr>
        <w:pStyle w:val="Heading2"/>
        <w:spacing w:before="0"/>
      </w:pPr>
      <w:r>
        <w:t>Start right to end right</w:t>
      </w:r>
    </w:p>
    <w:p w:rsidR="008767CF" w:rsidRDefault="008767CF" w:rsidP="008767CF">
      <w:r>
        <w:t>Feb-May are the best times to start a campaign. Avoid Dec! Most patrons are from USA and probably spending their $ on gifts and vacations!</w:t>
      </w:r>
    </w:p>
    <w:p w:rsidR="008767CF" w:rsidRDefault="008767CF" w:rsidP="008767CF">
      <w:r>
        <w:lastRenderedPageBreak/>
        <w:t xml:space="preserve">Surprise: Projects started in Nov see a spike in success, </w:t>
      </w:r>
      <w:r>
        <w:t>you</w:t>
      </w:r>
      <w:r>
        <w:t xml:space="preserve"> can’t wait till the period of Feb-May, target Nov</w:t>
      </w:r>
      <w:r>
        <w:t>.</w:t>
      </w:r>
    </w:p>
    <w:p w:rsidR="008767CF" w:rsidRDefault="008767CF" w:rsidP="008767CF">
      <w:pPr>
        <w:spacing w:after="0"/>
        <w:jc w:val="center"/>
      </w:pPr>
      <w:r w:rsidRPr="00E414D5">
        <w:rPr>
          <w:noProof/>
        </w:rPr>
        <w:drawing>
          <wp:inline distT="0" distB="0" distL="0" distR="0" wp14:anchorId="0B948E32" wp14:editId="5D1FCC35">
            <wp:extent cx="5758347" cy="350322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4456" cy="3513022"/>
                    </a:xfrm>
                    <a:prstGeom prst="rect">
                      <a:avLst/>
                    </a:prstGeom>
                  </pic:spPr>
                </pic:pic>
              </a:graphicData>
            </a:graphic>
          </wp:inline>
        </w:drawing>
      </w:r>
    </w:p>
    <w:p w:rsidR="008767CF" w:rsidRDefault="008767CF" w:rsidP="008767CF">
      <w:pPr>
        <w:spacing w:after="0"/>
      </w:pPr>
    </w:p>
    <w:p w:rsidR="008767CF" w:rsidRPr="008767CF" w:rsidRDefault="008767CF" w:rsidP="008767CF">
      <w:pPr>
        <w:pStyle w:val="Heading1"/>
      </w:pPr>
      <w:r>
        <w:t xml:space="preserve">Some Limitations </w:t>
      </w:r>
    </w:p>
    <w:p w:rsidR="008767CF" w:rsidRP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sidRPr="008767CF">
        <w:rPr>
          <w:rFonts w:eastAsiaTheme="minorHAnsi"/>
          <w:color w:val="424996" w:themeColor="text2" w:themeTint="BF"/>
          <w:sz w:val="24"/>
          <w:szCs w:val="24"/>
          <w:lang w:eastAsia="ja-JP"/>
        </w:rPr>
        <w:t>The dataset shows a drastic difference to the 33% success ratio published vs 59% seen in the dataset</w:t>
      </w:r>
    </w:p>
    <w:p w:rsidR="008767CF" w:rsidRP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sidRPr="008767CF">
        <w:rPr>
          <w:rFonts w:eastAsiaTheme="minorHAnsi"/>
          <w:color w:val="424996" w:themeColor="text2" w:themeTint="BF"/>
          <w:sz w:val="24"/>
          <w:szCs w:val="24"/>
          <w:lang w:eastAsia="ja-JP"/>
        </w:rPr>
        <w:t>The dataset only represents &lt;1.5% (4000/</w:t>
      </w:r>
      <w:r w:rsidRPr="008767CF">
        <w:rPr>
          <w:rFonts w:eastAsiaTheme="minorHAnsi"/>
          <w:color w:val="424996" w:themeColor="text2" w:themeTint="BF"/>
          <w:sz w:val="24"/>
          <w:szCs w:val="24"/>
          <w:lang w:eastAsia="ja-JP"/>
        </w:rPr>
        <w:t>300,000) of</w:t>
      </w:r>
      <w:r w:rsidRPr="008767CF">
        <w:rPr>
          <w:rFonts w:eastAsiaTheme="minorHAnsi"/>
          <w:color w:val="424996" w:themeColor="text2" w:themeTint="BF"/>
          <w:sz w:val="24"/>
          <w:szCs w:val="24"/>
          <w:lang w:eastAsia="ja-JP"/>
        </w:rPr>
        <w:t xml:space="preserve"> all projects and a larger dataset might be needed to create a more accurate analysis</w:t>
      </w:r>
    </w:p>
    <w:p w:rsidR="008767CF" w:rsidRP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sidRPr="008767CF">
        <w:rPr>
          <w:rFonts w:eastAsiaTheme="minorHAnsi"/>
          <w:color w:val="424996" w:themeColor="text2" w:themeTint="BF"/>
          <w:sz w:val="24"/>
          <w:szCs w:val="24"/>
          <w:lang w:eastAsia="ja-JP"/>
        </w:rPr>
        <w:t>The data is out dated and no data is available after March 2017 and most data is from 2015. Current trends might be different than the data set that has been provided</w:t>
      </w:r>
    </w:p>
    <w:p w:rsidR="008767CF" w:rsidRP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sidRPr="008767CF">
        <w:rPr>
          <w:rFonts w:eastAsiaTheme="minorHAnsi"/>
          <w:color w:val="424996" w:themeColor="text2" w:themeTint="BF"/>
          <w:sz w:val="24"/>
          <w:szCs w:val="24"/>
          <w:lang w:eastAsia="ja-JP"/>
        </w:rPr>
        <w:t xml:space="preserve">The </w:t>
      </w:r>
      <w:r w:rsidRPr="008767CF">
        <w:rPr>
          <w:rFonts w:eastAsiaTheme="minorHAnsi"/>
          <w:color w:val="424996" w:themeColor="text2" w:themeTint="BF"/>
          <w:sz w:val="24"/>
          <w:szCs w:val="24"/>
          <w:lang w:eastAsia="ja-JP"/>
        </w:rPr>
        <w:t>data could be misleading since smaller projects are more often supported by patrons who know the campaigner rather than the product/service being funded.</w:t>
      </w:r>
    </w:p>
    <w:p w:rsidR="008767CF" w:rsidRPr="008767CF" w:rsidRDefault="008767CF" w:rsidP="008767CF">
      <w:pPr>
        <w:pStyle w:val="Heading1"/>
      </w:pPr>
      <w:r>
        <w:t>Additional Plots</w:t>
      </w:r>
    </w:p>
    <w:p w:rsidR="008767CF" w:rsidRPr="008767CF" w:rsidRDefault="008767CF" w:rsidP="008767CF">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eastAsiaTheme="minorHAnsi"/>
          <w:color w:val="424996" w:themeColor="text2" w:themeTint="BF"/>
          <w:sz w:val="24"/>
          <w:szCs w:val="24"/>
          <w:lang w:eastAsia="ja-JP"/>
        </w:rPr>
      </w:pPr>
      <w:r>
        <w:rPr>
          <w:rFonts w:eastAsiaTheme="minorHAnsi"/>
          <w:color w:val="424996" w:themeColor="text2" w:themeTint="BF"/>
          <w:sz w:val="24"/>
          <w:szCs w:val="24"/>
          <w:lang w:eastAsia="ja-JP"/>
        </w:rPr>
        <w:t>Added to report</w:t>
      </w:r>
    </w:p>
    <w:p w:rsidR="008767CF" w:rsidRDefault="008767CF" w:rsidP="008767CF"/>
    <w:sectPr w:rsidR="008767CF">
      <w:footerReference w:type="default" r:id="rId11"/>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65C7" w:rsidRDefault="000165C7">
      <w:pPr>
        <w:spacing w:after="0" w:line="240" w:lineRule="auto"/>
      </w:pPr>
      <w:r>
        <w:separator/>
      </w:r>
    </w:p>
  </w:endnote>
  <w:endnote w:type="continuationSeparator" w:id="0">
    <w:p w:rsidR="000165C7" w:rsidRDefault="00016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65C7" w:rsidRDefault="000165C7">
      <w:pPr>
        <w:spacing w:after="0" w:line="240" w:lineRule="auto"/>
      </w:pPr>
      <w:r>
        <w:separator/>
      </w:r>
    </w:p>
  </w:footnote>
  <w:footnote w:type="continuationSeparator" w:id="0">
    <w:p w:rsidR="000165C7" w:rsidRDefault="000165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F2B6C"/>
    <w:multiLevelType w:val="hybridMultilevel"/>
    <w:tmpl w:val="8D380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5C0005"/>
    <w:multiLevelType w:val="hybridMultilevel"/>
    <w:tmpl w:val="C2723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1"/>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3"/>
  </w:num>
  <w:num w:numId="17">
    <w:abstractNumId w:val="1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7CF"/>
    <w:rsid w:val="000165C7"/>
    <w:rsid w:val="000A66FD"/>
    <w:rsid w:val="003F31CF"/>
    <w:rsid w:val="004D7020"/>
    <w:rsid w:val="00524388"/>
    <w:rsid w:val="00811702"/>
    <w:rsid w:val="008767CF"/>
    <w:rsid w:val="00BB58E9"/>
    <w:rsid w:val="00E73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BF6B2"/>
  <w15:chartTrackingRefBased/>
  <w15:docId w15:val="{4C3D68BA-3E76-F147-B882-7B23D54E8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24996"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2F356C" w:themeColor="text2" w:themeTint="E6"/>
      <w:sz w:val="44"/>
      <w:szCs w:val="32"/>
    </w:rPr>
  </w:style>
  <w:style w:type="paragraph" w:styleId="Heading2">
    <w:name w:val="heading 2"/>
    <w:basedOn w:val="Normal"/>
    <w:next w:val="Normal"/>
    <w:link w:val="Heading2Char"/>
    <w:uiPriority w:val="9"/>
    <w:unhideWhenUsed/>
    <w:qFormat/>
    <w:rsid w:val="008767CF"/>
    <w:pPr>
      <w:keepNext/>
      <w:keepLines/>
      <w:spacing w:before="40" w:after="0"/>
      <w:outlineLvl w:val="1"/>
    </w:pPr>
    <w:rPr>
      <w:rFonts w:asciiTheme="majorHAnsi" w:eastAsiaTheme="majorEastAsia" w:hAnsiTheme="majorHAnsi" w:cstheme="majorBidi"/>
      <w:color w:val="374C80" w:themeColor="accent1" w:themeShade="BF"/>
      <w:sz w:val="26"/>
      <w:szCs w:val="26"/>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4A66AC"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4A66AC"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4A66AC"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4A66AC"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4A66AC"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4A66AC"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4A66AC" w:themeColor="accent1"/>
      </w:pBdr>
      <w:spacing w:after="400" w:line="240" w:lineRule="auto"/>
      <w:contextualSpacing/>
    </w:pPr>
    <w:rPr>
      <w:rFonts w:asciiTheme="majorHAnsi" w:eastAsiaTheme="majorEastAsia" w:hAnsiTheme="majorHAnsi" w:cstheme="majorBidi"/>
      <w:b/>
      <w:color w:val="2F356C"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2F356C"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2F356C"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4A66AC"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4A66AC"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4A66AC"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A66AC"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A66AC"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4A66AC" w:themeColor="accent1"/>
      <w:sz w:val="34"/>
      <w:szCs w:val="22"/>
    </w:rPr>
  </w:style>
  <w:style w:type="character" w:customStyle="1" w:styleId="SubtitleChar">
    <w:name w:val="Subtitle Char"/>
    <w:basedOn w:val="DefaultParagraphFont"/>
    <w:link w:val="Subtitle"/>
    <w:uiPriority w:val="11"/>
    <w:semiHidden/>
    <w:rPr>
      <w:rFonts w:eastAsiaTheme="minorEastAsia"/>
      <w:color w:val="4A66AC" w:themeColor="accent1"/>
      <w:sz w:val="34"/>
      <w:szCs w:val="22"/>
    </w:rPr>
  </w:style>
  <w:style w:type="character" w:styleId="SubtleEmphasis">
    <w:name w:val="Subtle Emphasis"/>
    <w:basedOn w:val="DefaultParagraphFont"/>
    <w:uiPriority w:val="19"/>
    <w:semiHidden/>
    <w:unhideWhenUsed/>
    <w:qFormat/>
    <w:rPr>
      <w:i/>
      <w:iCs/>
      <w:color w:val="424996" w:themeColor="text2" w:themeTint="BF"/>
    </w:rPr>
  </w:style>
  <w:style w:type="character" w:styleId="IntenseEmphasis">
    <w:name w:val="Intense Emphasis"/>
    <w:basedOn w:val="DefaultParagraphFont"/>
    <w:uiPriority w:val="21"/>
    <w:semiHidden/>
    <w:unhideWhenUsed/>
    <w:qFormat/>
    <w:rPr>
      <w:b/>
      <w:i/>
      <w:iCs/>
      <w:color w:val="2F356C" w:themeColor="text2" w:themeTint="E6"/>
    </w:rPr>
  </w:style>
  <w:style w:type="character" w:styleId="Strong">
    <w:name w:val="Strong"/>
    <w:basedOn w:val="DefaultParagraphFont"/>
    <w:uiPriority w:val="22"/>
    <w:semiHidden/>
    <w:unhideWhenUsed/>
    <w:qFormat/>
    <w:rPr>
      <w:b/>
      <w:bCs/>
      <w:color w:val="424996"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2F356C" w:themeColor="text2" w:themeTint="E6"/>
      <w:sz w:val="34"/>
    </w:rPr>
  </w:style>
  <w:style w:type="character" w:customStyle="1" w:styleId="IntenseQuoteChar">
    <w:name w:val="Intense Quote Char"/>
    <w:basedOn w:val="DefaultParagraphFont"/>
    <w:link w:val="IntenseQuote"/>
    <w:uiPriority w:val="30"/>
    <w:semiHidden/>
    <w:rPr>
      <w:b/>
      <w:i/>
      <w:iCs/>
      <w:color w:val="2F356C" w:themeColor="text2" w:themeTint="E6"/>
      <w:sz w:val="34"/>
    </w:rPr>
  </w:style>
  <w:style w:type="character" w:styleId="SubtleReference">
    <w:name w:val="Subtle Reference"/>
    <w:basedOn w:val="DefaultParagraphFont"/>
    <w:uiPriority w:val="31"/>
    <w:semiHidden/>
    <w:unhideWhenUsed/>
    <w:qFormat/>
    <w:rPr>
      <w:caps/>
      <w:smallCaps w:val="0"/>
      <w:color w:val="424996" w:themeColor="text2" w:themeTint="BF"/>
    </w:rPr>
  </w:style>
  <w:style w:type="character" w:styleId="IntenseReference">
    <w:name w:val="Intense Reference"/>
    <w:basedOn w:val="DefaultParagraphFont"/>
    <w:uiPriority w:val="32"/>
    <w:semiHidden/>
    <w:unhideWhenUsed/>
    <w:qFormat/>
    <w:rPr>
      <w:b/>
      <w:bCs/>
      <w:caps/>
      <w:smallCaps w:val="0"/>
      <w:color w:val="424996"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8767C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67CF"/>
    <w:rPr>
      <w:rFonts w:ascii="Times New Roman" w:hAnsi="Times New Roman" w:cs="Times New Roman"/>
      <w:sz w:val="18"/>
      <w:szCs w:val="18"/>
    </w:rPr>
  </w:style>
  <w:style w:type="character" w:customStyle="1" w:styleId="Heading2Char">
    <w:name w:val="Heading 2 Char"/>
    <w:basedOn w:val="DefaultParagraphFont"/>
    <w:link w:val="Heading2"/>
    <w:uiPriority w:val="9"/>
    <w:rsid w:val="008767CF"/>
    <w:rPr>
      <w:rFonts w:asciiTheme="majorHAnsi" w:eastAsiaTheme="majorEastAsia" w:hAnsiTheme="majorHAnsi" w:cstheme="majorBidi"/>
      <w:color w:val="374C80" w:themeColor="accent1" w:themeShade="BF"/>
      <w:sz w:val="26"/>
      <w:szCs w:val="26"/>
    </w:rPr>
  </w:style>
  <w:style w:type="paragraph" w:styleId="ListParagraph">
    <w:name w:val="List Paragraph"/>
    <w:basedOn w:val="Normal"/>
    <w:uiPriority w:val="34"/>
    <w:qFormat/>
    <w:rsid w:val="008767CF"/>
    <w:pPr>
      <w:spacing w:after="200" w:line="276" w:lineRule="auto"/>
      <w:ind w:left="720"/>
      <w:contextualSpacing/>
    </w:pPr>
    <w:rPr>
      <w:rFonts w:eastAsiaTheme="minorEastAsia"/>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mit/Library/Containers/com.microsoft.Word/Data/Library/Application%20Support/Microsoft/Office/16.0/DTS/en-US%7bE3978A89-41FB-9B44-A94F-F8277197B596%7d/%7b91758A5D-8465-5C4A-BF5B-FA05F91F1F7A%7dtf10002069.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Write a Journal.dotx</Template>
  <TotalTime>12</TotalTime>
  <Pages>3</Pages>
  <Words>283</Words>
  <Characters>1614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Malik</dc:creator>
  <cp:keywords/>
  <dc:description/>
  <cp:lastModifiedBy>Amit Malik</cp:lastModifiedBy>
  <cp:revision>2</cp:revision>
  <dcterms:created xsi:type="dcterms:W3CDTF">2019-04-20T23:14:00Z</dcterms:created>
  <dcterms:modified xsi:type="dcterms:W3CDTF">2019-04-20T23:29:00Z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